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22"/>
          <w:szCs w:val="22"/>
          <w:shd w:val="clear" w:color="auto" w:fill="FFFFFF"/>
        </w:rPr>
      </w:pPr>
    </w:p>
    <w:p>
      <w:pPr>
        <w:jc w:val="center"/>
        <w:rPr>
          <w:rFonts w:ascii="宋体" w:hAnsi="宋体" w:cs="宋体"/>
          <w:sz w:val="22"/>
          <w:szCs w:val="22"/>
          <w:shd w:val="clear" w:color="auto" w:fill="FFFFFF"/>
        </w:rPr>
      </w:pPr>
    </w:p>
    <w:p>
      <w:pPr>
        <w:jc w:val="center"/>
        <w:rPr>
          <w:rFonts w:ascii="宋体" w:hAnsi="宋体" w:cs="宋体"/>
          <w:sz w:val="22"/>
          <w:szCs w:val="22"/>
          <w:shd w:val="clear" w:color="auto" w:fill="FFFFFF"/>
        </w:rPr>
      </w:pPr>
    </w:p>
    <w:p>
      <w:pPr>
        <w:jc w:val="center"/>
        <w:rPr>
          <w:rFonts w:ascii="宋体" w:hAnsi="宋体" w:cs="宋体"/>
          <w:sz w:val="22"/>
          <w:szCs w:val="22"/>
          <w:shd w:val="clear" w:color="auto" w:fill="FFFFFF"/>
        </w:rPr>
      </w:pPr>
    </w:p>
    <w:p>
      <w:pPr>
        <w:jc w:val="center"/>
        <w:rPr>
          <w:rFonts w:ascii="宋体" w:hAnsi="宋体" w:cs="宋体"/>
          <w:sz w:val="22"/>
          <w:szCs w:val="22"/>
          <w:shd w:val="clear" w:color="auto" w:fill="FFFFFF"/>
        </w:rPr>
      </w:pPr>
    </w:p>
    <w:p>
      <w:pPr>
        <w:jc w:val="center"/>
        <w:rPr>
          <w:rFonts w:ascii="宋体" w:hAnsi="宋体" w:cs="宋体"/>
          <w:sz w:val="22"/>
          <w:szCs w:val="22"/>
          <w:shd w:val="clear" w:color="auto" w:fill="FFFFFF"/>
        </w:rPr>
      </w:pPr>
    </w:p>
    <w:p>
      <w:pPr>
        <w:jc w:val="center"/>
        <w:rPr>
          <w:rFonts w:ascii="宋体" w:hAnsi="宋体" w:cs="宋体"/>
          <w:sz w:val="22"/>
          <w:szCs w:val="22"/>
          <w:shd w:val="clear" w:color="auto" w:fill="FFFFFF"/>
        </w:rPr>
      </w:pPr>
    </w:p>
    <w:p>
      <w:pPr>
        <w:jc w:val="center"/>
        <w:rPr>
          <w:rFonts w:ascii="宋体" w:hAnsi="宋体" w:cs="宋体"/>
          <w:sz w:val="22"/>
          <w:szCs w:val="22"/>
          <w:shd w:val="clear" w:color="auto" w:fill="FFFFFF"/>
        </w:rPr>
      </w:pPr>
    </w:p>
    <w:p>
      <w:pPr>
        <w:jc w:val="center"/>
        <w:rPr>
          <w:rFonts w:ascii="宋体" w:hAnsi="宋体" w:cs="宋体"/>
          <w:sz w:val="22"/>
          <w:szCs w:val="22"/>
          <w:shd w:val="clear" w:color="auto" w:fill="FFFFFF"/>
        </w:rPr>
      </w:pPr>
    </w:p>
    <w:p>
      <w:pPr>
        <w:jc w:val="center"/>
        <w:rPr>
          <w:rFonts w:ascii="宋体" w:hAnsi="宋体" w:cs="宋体"/>
          <w:sz w:val="22"/>
          <w:szCs w:val="22"/>
          <w:shd w:val="clear" w:color="auto" w:fill="FFFFFF"/>
        </w:rPr>
      </w:pPr>
    </w:p>
    <w:p>
      <w:pPr>
        <w:jc w:val="center"/>
        <w:rPr>
          <w:rFonts w:ascii="宋体" w:hAnsi="宋体" w:cs="宋体"/>
          <w:sz w:val="22"/>
          <w:szCs w:val="22"/>
          <w:shd w:val="clear" w:color="auto" w:fill="FFFFFF"/>
        </w:rPr>
      </w:pPr>
    </w:p>
    <w:p>
      <w:pPr>
        <w:jc w:val="center"/>
        <w:rPr>
          <w:rFonts w:ascii="宋体" w:hAnsi="宋体" w:cs="宋体"/>
          <w:sz w:val="22"/>
          <w:szCs w:val="22"/>
          <w:shd w:val="clear" w:color="auto" w:fill="FFFFFF"/>
        </w:rPr>
      </w:pPr>
    </w:p>
    <w:p>
      <w:pPr>
        <w:jc w:val="center"/>
        <w:rPr>
          <w:rFonts w:ascii="宋体" w:hAnsi="宋体" w:cs="宋体"/>
          <w:sz w:val="22"/>
          <w:szCs w:val="22"/>
          <w:shd w:val="clear" w:color="auto" w:fill="FFFFFF"/>
        </w:rPr>
      </w:pPr>
    </w:p>
    <w:p>
      <w:pPr>
        <w:jc w:val="center"/>
        <w:rPr>
          <w:rFonts w:ascii="宋体" w:hAnsi="宋体" w:cs="宋体"/>
          <w:sz w:val="22"/>
          <w:szCs w:val="22"/>
          <w:shd w:val="clear" w:color="auto" w:fill="FFFFFF"/>
        </w:rPr>
      </w:pPr>
    </w:p>
    <w:p>
      <w:pPr>
        <w:jc w:val="center"/>
        <w:rPr>
          <w:rFonts w:ascii="宋体" w:hAnsi="宋体" w:cs="宋体"/>
          <w:sz w:val="22"/>
          <w:szCs w:val="22"/>
          <w:shd w:val="clear" w:color="auto" w:fill="FFFFFF"/>
        </w:rPr>
      </w:pPr>
    </w:p>
    <w:p>
      <w:pPr>
        <w:jc w:val="center"/>
        <w:rPr>
          <w:rFonts w:ascii="宋体" w:hAnsi="宋体" w:cs="宋体"/>
          <w:sz w:val="22"/>
          <w:szCs w:val="22"/>
          <w:shd w:val="clear" w:color="auto" w:fill="FFFFFF"/>
        </w:rPr>
      </w:pPr>
    </w:p>
    <w:p>
      <w:pPr>
        <w:jc w:val="center"/>
        <w:rPr>
          <w:rFonts w:ascii="黑体" w:eastAsia="黑体"/>
          <w:b/>
          <w:sz w:val="36"/>
          <w:szCs w:val="36"/>
        </w:rPr>
      </w:pPr>
    </w:p>
    <w:p>
      <w:pPr>
        <w:jc w:val="center"/>
        <w:rPr>
          <w:rFonts w:ascii="黑体" w:eastAsia="黑体"/>
          <w:b/>
          <w:sz w:val="36"/>
          <w:szCs w:val="36"/>
        </w:rPr>
      </w:pPr>
    </w:p>
    <w:p>
      <w:pPr>
        <w:jc w:val="center"/>
        <w:rPr>
          <w:rFonts w:ascii="黑体" w:eastAsia="黑体"/>
          <w:b/>
          <w:sz w:val="36"/>
          <w:szCs w:val="36"/>
        </w:rPr>
      </w:pPr>
    </w:p>
    <w:p>
      <w:pPr>
        <w:jc w:val="center"/>
        <w:rPr>
          <w:rFonts w:ascii="黑体" w:eastAsia="黑体"/>
          <w:b/>
          <w:sz w:val="36"/>
          <w:szCs w:val="36"/>
        </w:rPr>
      </w:pPr>
    </w:p>
    <w:p>
      <w:pPr>
        <w:rPr>
          <w:rFonts w:ascii="宋体" w:hAnsi="宋体" w:eastAsia="宋体" w:cs="宋体"/>
          <w:b/>
          <w:sz w:val="40"/>
          <w:szCs w:val="40"/>
        </w:rPr>
      </w:pPr>
    </w:p>
    <w:p>
      <w:pPr>
        <w:rPr>
          <w:rFonts w:ascii="宋体" w:hAnsi="宋体" w:eastAsia="宋体" w:cs="宋体"/>
          <w:b/>
          <w:sz w:val="40"/>
          <w:szCs w:val="40"/>
        </w:rPr>
      </w:pPr>
    </w:p>
    <w:p>
      <w:pPr>
        <w:jc w:val="center"/>
        <w:rPr>
          <w:rFonts w:ascii="宋体" w:hAnsi="宋体" w:eastAsia="宋体" w:cs="宋体"/>
          <w:b/>
          <w:sz w:val="40"/>
          <w:szCs w:val="40"/>
        </w:rPr>
      </w:pPr>
      <w:r>
        <w:rPr>
          <w:rFonts w:hint="eastAsia" w:ascii="宋体" w:hAnsi="宋体" w:eastAsia="宋体" w:cs="宋体"/>
          <w:b/>
          <w:sz w:val="40"/>
          <w:szCs w:val="40"/>
        </w:rPr>
        <w:t xml:space="preserve">    </w:t>
      </w:r>
    </w:p>
    <w:p>
      <w:pPr>
        <w:jc w:val="center"/>
        <w:rPr>
          <w:rFonts w:ascii="宋体" w:hAnsi="宋体" w:eastAsia="宋体" w:cs="宋体"/>
          <w:b/>
          <w:sz w:val="40"/>
          <w:szCs w:val="40"/>
        </w:rPr>
      </w:pPr>
      <w:r>
        <w:rPr>
          <w:rFonts w:hint="eastAsia" w:ascii="宋体" w:hAnsi="宋体" w:eastAsia="宋体" w:cs="宋体"/>
          <w:b/>
          <w:sz w:val="40"/>
          <w:szCs w:val="40"/>
        </w:rPr>
        <w:t xml:space="preserve">      便携式悬浮物测定仪</w:t>
      </w:r>
    </w:p>
    <w:p>
      <w:pPr>
        <w:jc w:val="center"/>
        <w:rPr>
          <w:rFonts w:ascii="黑体" w:eastAsia="黑体"/>
          <w:sz w:val="16"/>
          <w:szCs w:val="32"/>
        </w:rPr>
      </w:pPr>
    </w:p>
    <w:p>
      <w:pPr>
        <w:jc w:val="center"/>
        <w:rPr>
          <w:rFonts w:ascii="宋体" w:hAnsi="宋体" w:eastAsia="宋体" w:cs="宋体"/>
          <w:b/>
          <w:bCs/>
          <w:sz w:val="44"/>
          <w:szCs w:val="44"/>
        </w:rPr>
      </w:pPr>
      <w:r>
        <w:rPr>
          <w:rFonts w:hint="eastAsia" w:ascii="宋体" w:hAnsi="宋体" w:eastAsia="宋体" w:cs="宋体"/>
          <w:b/>
          <w:bCs/>
          <w:sz w:val="40"/>
          <w:szCs w:val="40"/>
        </w:rPr>
        <w:t xml:space="preserve">     </w:t>
      </w: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使用说明书</w:t>
      </w:r>
    </w:p>
    <w:p>
      <w:pPr>
        <w:jc w:val="center"/>
        <w:rPr>
          <w:rFonts w:ascii="黑体" w:eastAsia="黑体"/>
          <w:sz w:val="48"/>
          <w:szCs w:val="48"/>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ind w:firstLine="1600" w:firstLineChars="500"/>
        <w:rPr>
          <w:rFonts w:hint="default" w:ascii="黑体" w:eastAsia="黑体"/>
          <w:sz w:val="24"/>
          <w:lang w:val="en-US" w:eastAsia="zh-CN"/>
        </w:rPr>
      </w:pPr>
      <w:r>
        <w:rPr>
          <w:rFonts w:hint="eastAsia" w:ascii="黑体" w:eastAsia="黑体"/>
          <w:sz w:val="32"/>
          <w:szCs w:val="32"/>
        </w:rPr>
        <w:t xml:space="preserve">  </w:t>
      </w:r>
      <w:r>
        <w:rPr>
          <w:rFonts w:hint="eastAsia" w:ascii="黑体" w:eastAsia="黑体"/>
          <w:sz w:val="32"/>
          <w:szCs w:val="32"/>
          <w:lang w:val="en-US" w:eastAsia="zh-CN"/>
        </w:rPr>
        <w:t xml:space="preserve"> </w:t>
      </w:r>
      <w:r>
        <w:rPr>
          <w:rFonts w:hint="eastAsia" w:ascii="黑体" w:eastAsia="黑体"/>
          <w:sz w:val="32"/>
          <w:szCs w:val="32"/>
        </w:rPr>
        <w:t xml:space="preserve"> </w:t>
      </w:r>
    </w:p>
    <w:p>
      <w:pPr>
        <w:ind w:firstLine="1687" w:firstLineChars="800"/>
        <w:rPr>
          <w:rFonts w:ascii="黑体" w:eastAsia="黑体"/>
          <w:sz w:val="32"/>
          <w:szCs w:val="32"/>
        </w:rPr>
      </w:pPr>
      <w:r>
        <w:rPr>
          <w:rFonts w:hint="eastAsia" w:ascii="宋体" w:hAnsi="宋体" w:eastAsia="宋体" w:cs="宋体"/>
          <w:b/>
          <w:bCs/>
          <w:szCs w:val="21"/>
        </w:rPr>
        <w:t>请仔细阅读本手册，并妥善保管好，以便日后参考</w:t>
      </w:r>
      <w:r>
        <w:rPr>
          <w:rFonts w:hint="eastAsia" w:ascii="黑体" w:eastAsia="黑体"/>
          <w:sz w:val="32"/>
          <w:szCs w:val="32"/>
        </w:rPr>
        <w:t xml:space="preserve"> </w:t>
      </w:r>
    </w:p>
    <w:p>
      <w:pPr>
        <w:ind w:firstLine="1890" w:firstLineChars="900"/>
        <w:rPr>
          <w:rFonts w:ascii="宋体" w:hAnsi="宋体" w:eastAsia="宋体" w:cs="宋体"/>
          <w:szCs w:val="21"/>
        </w:rPr>
      </w:pP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shd w:val="solid" w:color="FFFFFF" w:fill="auto"/>
        <w:autoSpaceDN w:val="0"/>
        <w:rPr>
          <w:rFonts w:ascii="宋体" w:hAnsi="宋体" w:cs="宋体"/>
          <w:sz w:val="22"/>
          <w:szCs w:val="22"/>
          <w:shd w:val="clear" w:color="auto" w:fill="FFFFFF"/>
        </w:rPr>
      </w:pPr>
      <w:r>
        <w:rPr>
          <w:rFonts w:hint="eastAsia" w:ascii="宋体" w:hAnsi="宋体" w:cs="宋体"/>
          <w:sz w:val="22"/>
          <w:szCs w:val="22"/>
          <w:shd w:val="clear" w:color="auto" w:fill="FFFFFF"/>
        </w:rPr>
        <w:t>附录</w:t>
      </w:r>
    </w:p>
    <w:p>
      <w:pPr>
        <w:rPr>
          <w:rFonts w:ascii="黑体" w:eastAsia="黑体"/>
          <w:b/>
          <w:sz w:val="36"/>
          <w:szCs w:val="36"/>
        </w:rPr>
      </w:pPr>
    </w:p>
    <w:p>
      <w:pPr>
        <w:jc w:val="center"/>
        <w:rPr>
          <w:rFonts w:ascii="黑体" w:eastAsia="黑体"/>
          <w:b/>
          <w:sz w:val="36"/>
          <w:szCs w:val="36"/>
        </w:rPr>
      </w:pPr>
      <w:r>
        <w:rPr>
          <w:rFonts w:ascii="黑体" w:eastAsia="黑体"/>
          <w:b/>
          <w:sz w:val="36"/>
          <w:szCs w:val="36"/>
        </w:rPr>
        <w:drawing>
          <wp:inline distT="0" distB="0" distL="114300" distR="114300">
            <wp:extent cx="3919855" cy="3884295"/>
            <wp:effectExtent l="19050" t="0" r="4314"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4" cstate="print"/>
                    <a:stretch>
                      <a:fillRect/>
                    </a:stretch>
                  </pic:blipFill>
                  <pic:spPr>
                    <a:xfrm>
                      <a:off x="0" y="0"/>
                      <a:ext cx="3922848" cy="3887404"/>
                    </a:xfrm>
                    <a:prstGeom prst="rect">
                      <a:avLst/>
                    </a:prstGeom>
                    <a:noFill/>
                    <a:ln>
                      <a:noFill/>
                    </a:ln>
                  </pic:spPr>
                </pic:pic>
              </a:graphicData>
            </a:graphic>
          </wp:inline>
        </w:drawing>
      </w:r>
    </w:p>
    <w:p>
      <w:pPr>
        <w:jc w:val="center"/>
        <w:rPr>
          <w:rFonts w:ascii="黑体" w:eastAsia="黑体"/>
          <w:b/>
          <w:sz w:val="36"/>
          <w:szCs w:val="36"/>
        </w:rPr>
      </w:pPr>
    </w:p>
    <w:p>
      <w:pPr>
        <w:rPr>
          <w:rFonts w:hAnsi="宋体"/>
          <w:sz w:val="28"/>
          <w:szCs w:val="28"/>
        </w:rPr>
      </w:pPr>
    </w:p>
    <w:p>
      <w:pPr>
        <w:spacing w:line="288" w:lineRule="auto"/>
        <w:rPr>
          <w:rFonts w:ascii="宋体" w:hAnsi="宋体" w:cs="宋体"/>
          <w:sz w:val="22"/>
          <w:szCs w:val="22"/>
        </w:rPr>
      </w:pPr>
      <w:r>
        <w:rPr>
          <w:rFonts w:hint="eastAsia" w:ascii="宋体" w:hAnsi="宋体" w:cs="宋体"/>
          <w:sz w:val="22"/>
          <w:szCs w:val="22"/>
          <w:shd w:val="clear" w:color="auto" w:fill="FFFFFF"/>
        </w:rPr>
        <w:t>七</w:t>
      </w:r>
      <w:r>
        <w:rPr>
          <w:rFonts w:hint="eastAsia" w:ascii="宋体" w:hAnsi="宋体" w:eastAsia="宋体" w:cs="宋体"/>
          <w:kern w:val="0"/>
          <w:sz w:val="22"/>
          <w:szCs w:val="22"/>
        </w:rPr>
        <w:t>、</w:t>
      </w:r>
      <w:r>
        <w:rPr>
          <w:rFonts w:hint="eastAsia" w:ascii="宋体" w:hAnsi="宋体" w:cs="宋体"/>
          <w:sz w:val="22"/>
          <w:szCs w:val="22"/>
          <w:shd w:val="clear" w:color="auto" w:fill="FFFFFF"/>
        </w:rPr>
        <w:t>成套装箱单</w:t>
      </w:r>
    </w:p>
    <w:p>
      <w:pPr>
        <w:spacing w:line="288" w:lineRule="auto"/>
        <w:rPr>
          <w:rFonts w:ascii="宋体" w:hAnsi="宋体" w:cs="宋体"/>
          <w:sz w:val="22"/>
          <w:szCs w:val="22"/>
        </w:rPr>
      </w:pPr>
      <w:r>
        <w:rPr>
          <w:rFonts w:hint="eastAsia" w:ascii="宋体" w:hAnsi="宋体" w:cs="宋体"/>
          <w:sz w:val="22"/>
          <w:szCs w:val="22"/>
        </w:rPr>
        <w:t>1、主机………………………………………………………1台</w:t>
      </w:r>
    </w:p>
    <w:p>
      <w:pPr>
        <w:spacing w:line="288" w:lineRule="auto"/>
        <w:rPr>
          <w:rFonts w:ascii="宋体" w:hAnsi="宋体" w:cs="宋体"/>
          <w:sz w:val="22"/>
          <w:szCs w:val="22"/>
        </w:rPr>
      </w:pPr>
      <w:r>
        <w:rPr>
          <w:rFonts w:hint="eastAsia" w:ascii="宋体" w:hAnsi="宋体" w:cs="宋体"/>
          <w:sz w:val="22"/>
          <w:szCs w:val="22"/>
        </w:rPr>
        <w:t>2、电源线……………………………………………………1只</w:t>
      </w:r>
    </w:p>
    <w:p>
      <w:pPr>
        <w:spacing w:line="288" w:lineRule="auto"/>
        <w:rPr>
          <w:rFonts w:ascii="宋体" w:hAnsi="宋体" w:cs="宋体"/>
          <w:sz w:val="22"/>
          <w:szCs w:val="22"/>
        </w:rPr>
      </w:pPr>
      <w:r>
        <w:rPr>
          <w:rFonts w:hint="eastAsia" w:ascii="宋体" w:hAnsi="宋体" w:cs="宋体"/>
          <w:sz w:val="22"/>
          <w:szCs w:val="22"/>
        </w:rPr>
        <w:t>3、测量瓶……………………………………………………2个</w:t>
      </w:r>
    </w:p>
    <w:p>
      <w:pPr>
        <w:spacing w:line="288" w:lineRule="auto"/>
        <w:rPr>
          <w:rFonts w:ascii="宋体" w:hAnsi="宋体" w:cs="宋体"/>
          <w:b/>
          <w:bCs/>
          <w:sz w:val="44"/>
          <w:szCs w:val="22"/>
        </w:rPr>
      </w:pPr>
      <w:r>
        <w:rPr>
          <w:rFonts w:hint="eastAsia" w:ascii="宋体" w:hAnsi="宋体" w:cs="宋体"/>
          <w:sz w:val="22"/>
          <w:szCs w:val="22"/>
        </w:rPr>
        <w:t>4、说明书，合格证，保修卡………………………………1份</w:t>
      </w: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rPr>
          <w:rFonts w:ascii="Arial" w:hAnsi="Arial" w:eastAsia="宋体" w:cs="Arial"/>
          <w:sz w:val="22"/>
          <w:szCs w:val="22"/>
          <w:shd w:val="clear" w:color="auto" w:fill="FFFFFF"/>
        </w:rPr>
      </w:pPr>
      <w:r>
        <w:rPr>
          <w:rFonts w:hint="eastAsia" w:hAnsi="宋体"/>
          <w:sz w:val="28"/>
          <w:szCs w:val="28"/>
        </w:rPr>
        <w:t>一．</w:t>
      </w:r>
      <w:r>
        <w:rPr>
          <w:rFonts w:hint="eastAsia" w:hAnsi="宋体"/>
          <w:sz w:val="24"/>
        </w:rPr>
        <w:t>悬浮物</w:t>
      </w:r>
      <w:r>
        <w:rPr>
          <w:rFonts w:ascii="Arial" w:hAnsi="Arial" w:eastAsia="宋体" w:cs="Arial"/>
          <w:sz w:val="24"/>
          <w:shd w:val="clear" w:color="auto" w:fill="FFFFFF"/>
        </w:rPr>
        <w:t>测试仪</w:t>
      </w:r>
      <w:r>
        <w:rPr>
          <w:rFonts w:hint="eastAsia" w:hAnsi="宋体"/>
          <w:sz w:val="24"/>
        </w:rPr>
        <w:t>用途</w:t>
      </w:r>
    </w:p>
    <w:p>
      <w:pPr>
        <w:rPr>
          <w:rFonts w:ascii="Arial" w:hAnsi="Arial" w:eastAsia="宋体" w:cs="Arial"/>
          <w:sz w:val="22"/>
          <w:szCs w:val="22"/>
          <w:shd w:val="clear" w:color="auto" w:fill="FFFFFF"/>
        </w:rPr>
      </w:pPr>
      <w:r>
        <w:rPr>
          <w:rFonts w:hint="eastAsia" w:ascii="Arial" w:hAnsi="Arial" w:eastAsia="宋体" w:cs="Arial"/>
          <w:sz w:val="22"/>
          <w:szCs w:val="22"/>
          <w:shd w:val="clear" w:color="auto" w:fill="FFFFFF"/>
        </w:rPr>
        <w:t>悬浮物测定仪是用于测量悬浮于水（或透明液体）中不溶性颗粒物质所产生的悬浮颗粒物质含量的仪器。本仪器可广泛用于水厂，食品，化工，冶金，环保及制药行业等部门</w:t>
      </w:r>
    </w:p>
    <w:p>
      <w:pPr>
        <w:rPr>
          <w:rFonts w:ascii="Arial" w:hAnsi="Arial" w:eastAsia="宋体" w:cs="Arial"/>
          <w:sz w:val="22"/>
          <w:szCs w:val="22"/>
          <w:shd w:val="clear" w:color="auto" w:fill="FFFFFF"/>
        </w:rPr>
      </w:pPr>
    </w:p>
    <w:p>
      <w:pPr>
        <w:spacing w:line="288" w:lineRule="auto"/>
        <w:rPr>
          <w:rFonts w:ascii="宋体" w:hAnsi="宋体" w:cs="宋体"/>
          <w:sz w:val="22"/>
          <w:szCs w:val="22"/>
        </w:rPr>
      </w:pPr>
      <w:r>
        <w:rPr>
          <w:rFonts w:hint="eastAsia" w:ascii="宋体" w:hAnsi="宋体" w:cs="宋体"/>
          <w:sz w:val="22"/>
          <w:szCs w:val="22"/>
        </w:rPr>
        <w:t>二</w:t>
      </w:r>
      <w:r>
        <w:rPr>
          <w:rFonts w:hint="eastAsia" w:ascii="宋体" w:hAnsi="宋体" w:cs="宋体"/>
          <w:sz w:val="22"/>
          <w:szCs w:val="22"/>
          <w:shd w:val="clear" w:color="auto" w:fill="FFFFFF"/>
        </w:rPr>
        <w:t>、</w:t>
      </w:r>
      <w:r>
        <w:rPr>
          <w:rFonts w:hint="eastAsia" w:ascii="宋体" w:hAnsi="宋体" w:cs="宋体"/>
          <w:sz w:val="22"/>
          <w:szCs w:val="22"/>
        </w:rPr>
        <w:t>仪器介绍</w:t>
      </w:r>
    </w:p>
    <w:p>
      <w:pPr>
        <w:rPr>
          <w:rFonts w:ascii="宋体" w:hAnsi="宋体" w:cs="宋体"/>
          <w:szCs w:val="21"/>
        </w:rPr>
      </w:pPr>
      <w:r>
        <w:rPr>
          <w:rFonts w:ascii="宋体" w:hAnsi="宋体" w:cs="宋体"/>
          <w:szCs w:val="21"/>
        </w:rPr>
        <w:drawing>
          <wp:inline distT="0" distB="0" distL="0" distR="0">
            <wp:extent cx="2187575" cy="2266950"/>
            <wp:effectExtent l="19050" t="0" r="2951" b="0"/>
            <wp:docPr id="4" name="图片 4" descr="C:\Users\ADMINI~1\AppData\Local\Temp\16291788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1629178807(1).png"/>
                    <pic:cNvPicPr>
                      <a:picLocks noChangeAspect="1" noChangeArrowheads="1"/>
                    </pic:cNvPicPr>
                  </pic:nvPicPr>
                  <pic:blipFill>
                    <a:blip r:embed="rId5" cstate="print"/>
                    <a:srcRect/>
                    <a:stretch>
                      <a:fillRect/>
                    </a:stretch>
                  </pic:blipFill>
                  <pic:spPr>
                    <a:xfrm>
                      <a:off x="0" y="0"/>
                      <a:ext cx="2188130" cy="2267293"/>
                    </a:xfrm>
                    <a:prstGeom prst="rect">
                      <a:avLst/>
                    </a:prstGeom>
                    <a:noFill/>
                    <a:ln w="9525">
                      <a:noFill/>
                      <a:miter lim="800000"/>
                      <a:headEnd/>
                      <a:tailEnd/>
                    </a:ln>
                  </pic:spPr>
                </pic:pic>
              </a:graphicData>
            </a:graphic>
          </wp:inline>
        </w:drawing>
      </w:r>
    </w:p>
    <w:p>
      <w:pPr>
        <w:rPr>
          <w:rFonts w:ascii="宋体" w:hAnsi="宋体" w:cs="宋体"/>
          <w:bCs/>
          <w:szCs w:val="21"/>
        </w:rPr>
      </w:pPr>
      <w:r>
        <w:rPr>
          <w:rFonts w:hint="eastAsia" w:ascii="宋体" w:hAnsi="宋体" w:cs="宋体"/>
          <w:b/>
          <w:szCs w:val="21"/>
        </w:rPr>
        <w:t>三．</w:t>
      </w:r>
      <w:r>
        <w:rPr>
          <w:rFonts w:hint="eastAsia" w:ascii="宋体" w:hAnsi="宋体" w:cs="宋体"/>
          <w:bCs/>
          <w:szCs w:val="21"/>
        </w:rPr>
        <w:t>仪器按键说明：</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4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jc w:val="left"/>
              <w:rPr>
                <w:rFonts w:ascii="宋体" w:hAnsi="宋体" w:cs="宋体"/>
                <w:bCs/>
                <w:szCs w:val="21"/>
              </w:rPr>
            </w:pPr>
            <w:r>
              <w:rPr>
                <w:rFonts w:hint="eastAsia" w:ascii="宋体" w:hAnsi="宋体" w:cs="宋体"/>
                <w:bCs/>
                <w:szCs w:val="21"/>
              </w:rPr>
              <w:t>按键</w:t>
            </w:r>
          </w:p>
        </w:tc>
        <w:tc>
          <w:tcPr>
            <w:tcW w:w="4866" w:type="dxa"/>
          </w:tcPr>
          <w:p>
            <w:pPr>
              <w:jc w:val="left"/>
              <w:rPr>
                <w:rFonts w:ascii="宋体" w:hAnsi="宋体" w:cs="宋体"/>
                <w:bCs/>
                <w:szCs w:val="21"/>
              </w:rPr>
            </w:pPr>
            <w:r>
              <w:rPr>
                <w:rFonts w:hint="eastAsia" w:ascii="宋体" w:hAnsi="宋体" w:cs="宋体"/>
                <w:bCs/>
                <w:szCs w:val="21"/>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0" w:type="dxa"/>
          </w:tcPr>
          <w:p>
            <w:pPr>
              <w:jc w:val="left"/>
              <w:rPr>
                <w:rFonts w:ascii="宋体" w:hAnsi="宋体" w:cs="宋体"/>
                <w:bCs/>
                <w:szCs w:val="21"/>
              </w:rPr>
            </w:pPr>
            <w:r>
              <w:rPr>
                <w:rFonts w:hint="eastAsia" w:ascii="宋体" w:hAnsi="宋体" w:cs="宋体"/>
                <w:bCs/>
                <w:szCs w:val="21"/>
              </w:rPr>
              <w:t>开关</w:t>
            </w:r>
          </w:p>
        </w:tc>
        <w:tc>
          <w:tcPr>
            <w:tcW w:w="4866" w:type="dxa"/>
          </w:tcPr>
          <w:p>
            <w:pPr>
              <w:jc w:val="left"/>
              <w:rPr>
                <w:rFonts w:ascii="宋体" w:hAnsi="宋体" w:cs="宋体"/>
                <w:bCs/>
                <w:szCs w:val="21"/>
              </w:rPr>
            </w:pPr>
            <w:r>
              <w:rPr>
                <w:rFonts w:hint="eastAsia" w:ascii="宋体" w:hAnsi="宋体" w:cs="宋体"/>
                <w:bCs/>
                <w:szCs w:val="21"/>
              </w:rPr>
              <w:t>开机、关机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jc w:val="left"/>
              <w:rPr>
                <w:rFonts w:ascii="宋体" w:hAnsi="宋体" w:cs="宋体"/>
                <w:bCs/>
                <w:szCs w:val="21"/>
              </w:rPr>
            </w:pPr>
            <w:r>
              <w:rPr>
                <w:rFonts w:hint="eastAsia" w:ascii="宋体" w:hAnsi="宋体" w:cs="宋体"/>
                <w:bCs/>
                <w:szCs w:val="21"/>
              </w:rPr>
              <w:t>菜单</w:t>
            </w:r>
          </w:p>
        </w:tc>
        <w:tc>
          <w:tcPr>
            <w:tcW w:w="4866" w:type="dxa"/>
          </w:tcPr>
          <w:p>
            <w:pPr>
              <w:jc w:val="left"/>
              <w:rPr>
                <w:rFonts w:ascii="宋体" w:hAnsi="宋体" w:cs="宋体"/>
                <w:bCs/>
                <w:szCs w:val="21"/>
              </w:rPr>
            </w:pPr>
            <w:r>
              <w:rPr>
                <w:rFonts w:hint="eastAsia" w:ascii="宋体" w:hAnsi="宋体" w:cs="宋体"/>
                <w:bCs/>
                <w:szCs w:val="21"/>
              </w:rPr>
              <w:t>通过选择测量、校零、设置对仪器进行操作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jc w:val="left"/>
              <w:rPr>
                <w:rFonts w:ascii="宋体" w:hAnsi="宋体" w:cs="宋体"/>
                <w:bCs/>
                <w:szCs w:val="21"/>
              </w:rPr>
            </w:pPr>
            <w:r>
              <w:rPr>
                <w:rFonts w:hint="eastAsia" w:ascii="宋体" w:hAnsi="宋体" w:cs="宋体"/>
                <w:bCs/>
                <w:szCs w:val="21"/>
              </w:rPr>
              <w:t>切换</w:t>
            </w:r>
          </w:p>
        </w:tc>
        <w:tc>
          <w:tcPr>
            <w:tcW w:w="4866" w:type="dxa"/>
          </w:tcPr>
          <w:p>
            <w:pPr>
              <w:jc w:val="left"/>
              <w:rPr>
                <w:rFonts w:ascii="宋体" w:hAnsi="宋体" w:cs="宋体"/>
                <w:bCs/>
                <w:szCs w:val="21"/>
              </w:rPr>
            </w:pPr>
            <w:r>
              <w:rPr>
                <w:rFonts w:hint="eastAsia" w:ascii="宋体" w:hAnsi="宋体" w:cs="宋体"/>
                <w:bCs/>
                <w:szCs w:val="21"/>
              </w:rPr>
              <w:t>通过切换选择测量模式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jc w:val="left"/>
              <w:rPr>
                <w:rFonts w:ascii="宋体" w:hAnsi="宋体" w:cs="宋体"/>
                <w:bCs/>
                <w:szCs w:val="21"/>
              </w:rPr>
            </w:pPr>
            <w:r>
              <w:rPr>
                <w:rFonts w:hint="eastAsia" w:ascii="宋体" w:hAnsi="宋体" w:cs="宋体"/>
                <w:bCs/>
                <w:szCs w:val="21"/>
              </w:rPr>
              <w:t>提取</w:t>
            </w:r>
          </w:p>
        </w:tc>
        <w:tc>
          <w:tcPr>
            <w:tcW w:w="4866" w:type="dxa"/>
          </w:tcPr>
          <w:p>
            <w:pPr>
              <w:jc w:val="left"/>
              <w:rPr>
                <w:rFonts w:ascii="宋体" w:hAnsi="宋体" w:cs="宋体"/>
                <w:bCs/>
                <w:szCs w:val="21"/>
              </w:rPr>
            </w:pPr>
            <w:r>
              <w:rPr>
                <w:rFonts w:hint="eastAsia" w:ascii="宋体" w:hAnsi="宋体" w:cs="宋体"/>
                <w:bCs/>
                <w:szCs w:val="21"/>
              </w:rPr>
              <w:t>提取之前保存的数据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jc w:val="left"/>
              <w:rPr>
                <w:rFonts w:ascii="宋体" w:hAnsi="宋体" w:cs="宋体"/>
                <w:bCs/>
                <w:szCs w:val="21"/>
              </w:rPr>
            </w:pPr>
            <w:r>
              <w:rPr>
                <w:rFonts w:hint="eastAsia" w:ascii="宋体" w:hAnsi="宋体" w:cs="宋体"/>
                <w:bCs/>
                <w:szCs w:val="21"/>
              </w:rPr>
              <w:t>确认</w:t>
            </w:r>
          </w:p>
        </w:tc>
        <w:tc>
          <w:tcPr>
            <w:tcW w:w="4866" w:type="dxa"/>
          </w:tcPr>
          <w:p>
            <w:pPr>
              <w:jc w:val="left"/>
              <w:rPr>
                <w:rFonts w:ascii="宋体" w:hAnsi="宋体" w:cs="宋体"/>
                <w:bCs/>
                <w:szCs w:val="21"/>
              </w:rPr>
            </w:pPr>
            <w:r>
              <w:rPr>
                <w:rFonts w:hint="eastAsia" w:ascii="宋体" w:hAnsi="宋体" w:cs="宋体"/>
                <w:bCs/>
                <w:szCs w:val="21"/>
              </w:rPr>
              <w:t>按此键为确认上一步操作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rPr>
                <w:rFonts w:ascii="宋体" w:hAnsi="宋体" w:cs="宋体"/>
                <w:bCs/>
                <w:szCs w:val="21"/>
              </w:rPr>
            </w:pPr>
            <w:r>
              <w:rPr>
                <w:rFonts w:hint="eastAsia" w:ascii="宋体" w:hAnsi="宋体" w:cs="宋体"/>
                <w:bCs/>
                <w:szCs w:val="21"/>
              </w:rPr>
              <w:t>保存</w:t>
            </w:r>
          </w:p>
        </w:tc>
        <w:tc>
          <w:tcPr>
            <w:tcW w:w="4866" w:type="dxa"/>
          </w:tcPr>
          <w:p>
            <w:pPr>
              <w:rPr>
                <w:rFonts w:ascii="宋体" w:hAnsi="宋体" w:cs="宋体"/>
                <w:bCs/>
                <w:szCs w:val="21"/>
              </w:rPr>
            </w:pPr>
            <w:r>
              <w:rPr>
                <w:rFonts w:hint="eastAsia" w:ascii="宋体" w:hAnsi="宋体" w:cs="宋体"/>
                <w:bCs/>
                <w:szCs w:val="21"/>
              </w:rPr>
              <w:t xml:space="preserve"> 保存测量中所需要的数据</w:t>
            </w:r>
          </w:p>
        </w:tc>
      </w:tr>
    </w:tbl>
    <w:p>
      <w:pPr>
        <w:rPr>
          <w:rFonts w:ascii="宋体" w:hAnsi="宋体" w:cs="宋体"/>
          <w:color w:val="000000"/>
          <w:szCs w:val="21"/>
        </w:rPr>
      </w:pPr>
    </w:p>
    <w:p>
      <w:pPr>
        <w:rPr>
          <w:rFonts w:ascii="宋体" w:hAnsi="宋体" w:cs="宋体"/>
          <w:color w:val="000000"/>
          <w:szCs w:val="21"/>
        </w:rPr>
      </w:pPr>
      <w:r>
        <w:rPr>
          <w:rFonts w:hint="eastAsia" w:ascii="宋体" w:hAnsi="宋体" w:cs="宋体"/>
          <w:color w:val="000000"/>
          <w:szCs w:val="21"/>
        </w:rPr>
        <w:t>四、技术指标： 　　　　　　　　　　　</w:t>
      </w:r>
      <w:r>
        <w:rPr>
          <w:rFonts w:hint="eastAsia" w:ascii="宋体" w:hAnsi="宋体" w:cs="宋体"/>
          <w:color w:val="000000"/>
          <w:szCs w:val="21"/>
        </w:rPr>
        <w:br w:type="textWrapping"/>
      </w:r>
    </w:p>
    <w:tbl>
      <w:tblPr>
        <w:tblStyle w:val="5"/>
        <w:tblW w:w="6156" w:type="dxa"/>
        <w:tblInd w:w="0" w:type="dxa"/>
        <w:tblLayout w:type="fixed"/>
        <w:tblCellMar>
          <w:top w:w="15" w:type="dxa"/>
          <w:left w:w="15" w:type="dxa"/>
          <w:bottom w:w="15" w:type="dxa"/>
          <w:right w:w="15" w:type="dxa"/>
        </w:tblCellMar>
      </w:tblPr>
      <w:tblGrid>
        <w:gridCol w:w="1422"/>
        <w:gridCol w:w="1644"/>
        <w:gridCol w:w="1590"/>
        <w:gridCol w:w="1500"/>
      </w:tblGrid>
      <w:tr>
        <w:tblPrEx>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88" w:lineRule="auto"/>
              <w:jc w:val="center"/>
              <w:textAlignment w:val="top"/>
              <w:rPr>
                <w:rFonts w:ascii="宋体" w:hAnsi="宋体" w:cs="宋体"/>
                <w:sz w:val="24"/>
              </w:rPr>
            </w:pPr>
            <w:r>
              <w:rPr>
                <w:rFonts w:hint="eastAsia" w:ascii="宋体" w:hAnsi="宋体" w:cs="宋体"/>
                <w:kern w:val="0"/>
                <w:sz w:val="24"/>
              </w:rPr>
              <w:t>产品型号</w:t>
            </w:r>
          </w:p>
        </w:tc>
        <w:tc>
          <w:tcPr>
            <w:tcW w:w="1644"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88" w:lineRule="auto"/>
              <w:jc w:val="center"/>
              <w:textAlignment w:val="top"/>
              <w:rPr>
                <w:rFonts w:ascii="宋体" w:hAnsi="宋体" w:cs="宋体"/>
                <w:sz w:val="24"/>
              </w:rPr>
            </w:pPr>
            <w:r>
              <w:rPr>
                <w:rFonts w:hint="eastAsia" w:ascii="宋体" w:hAnsi="宋体" w:cs="宋体"/>
                <w:sz w:val="24"/>
              </w:rPr>
              <w:t>100BE</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88" w:lineRule="auto"/>
              <w:jc w:val="center"/>
              <w:textAlignment w:val="top"/>
              <w:rPr>
                <w:rFonts w:ascii="宋体" w:hAnsi="宋体" w:cs="宋体"/>
                <w:sz w:val="24"/>
              </w:rPr>
            </w:pPr>
            <w:r>
              <w:rPr>
                <w:rFonts w:hint="eastAsia" w:ascii="宋体" w:hAnsi="宋体" w:cs="宋体"/>
                <w:sz w:val="24"/>
              </w:rPr>
              <w:t>500B</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88" w:lineRule="auto"/>
              <w:jc w:val="center"/>
              <w:textAlignment w:val="top"/>
              <w:rPr>
                <w:rFonts w:ascii="宋体" w:hAnsi="宋体" w:cs="宋体"/>
                <w:sz w:val="24"/>
              </w:rPr>
            </w:pPr>
            <w:bookmarkStart w:id="0" w:name="_GoBack"/>
            <w:bookmarkEnd w:id="0"/>
            <w:r>
              <w:rPr>
                <w:rFonts w:hint="eastAsia" w:ascii="宋体" w:hAnsi="宋体" w:cs="宋体"/>
                <w:sz w:val="24"/>
              </w:rPr>
              <w:t>500BE</w:t>
            </w:r>
          </w:p>
        </w:tc>
      </w:tr>
      <w:tr>
        <w:tblPrEx>
          <w:tblCellMar>
            <w:top w:w="15" w:type="dxa"/>
            <w:left w:w="15" w:type="dxa"/>
            <w:bottom w:w="15" w:type="dxa"/>
            <w:right w:w="15" w:type="dxa"/>
          </w:tblCellMar>
        </w:tblPrEx>
        <w:trPr>
          <w:trHeight w:val="55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88" w:lineRule="auto"/>
              <w:jc w:val="center"/>
              <w:textAlignment w:val="top"/>
              <w:rPr>
                <w:rFonts w:ascii="宋体" w:hAnsi="宋体" w:cs="宋体"/>
                <w:sz w:val="24"/>
              </w:rPr>
            </w:pPr>
            <w:r>
              <w:rPr>
                <w:rFonts w:hint="eastAsia" w:ascii="宋体" w:hAnsi="宋体" w:cs="宋体"/>
                <w:kern w:val="0"/>
                <w:sz w:val="24"/>
              </w:rPr>
              <w:t>测量范围</w:t>
            </w:r>
          </w:p>
        </w:tc>
        <w:tc>
          <w:tcPr>
            <w:tcW w:w="1644"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88" w:lineRule="auto"/>
              <w:jc w:val="center"/>
              <w:textAlignment w:val="top"/>
              <w:rPr>
                <w:rFonts w:ascii="宋体" w:hAnsi="宋体" w:cs="宋体"/>
                <w:sz w:val="24"/>
              </w:rPr>
            </w:pPr>
            <w:r>
              <w:rPr>
                <w:rFonts w:hint="eastAsia" w:ascii="宋体" w:hAnsi="宋体" w:cs="宋体"/>
                <w:kern w:val="0"/>
                <w:sz w:val="24"/>
              </w:rPr>
              <w:t>0～100mg/L</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88" w:lineRule="auto"/>
              <w:jc w:val="center"/>
              <w:textAlignment w:val="top"/>
              <w:rPr>
                <w:rFonts w:ascii="宋体" w:hAnsi="宋体" w:cs="宋体"/>
                <w:kern w:val="0"/>
                <w:sz w:val="24"/>
              </w:rPr>
            </w:pPr>
            <w:r>
              <w:rPr>
                <w:rFonts w:hint="eastAsia" w:ascii="宋体" w:hAnsi="宋体" w:cs="宋体"/>
                <w:kern w:val="0"/>
                <w:sz w:val="24"/>
              </w:rPr>
              <w:t>0～500mg/L</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88" w:lineRule="auto"/>
              <w:jc w:val="center"/>
              <w:textAlignment w:val="top"/>
              <w:rPr>
                <w:rFonts w:ascii="宋体" w:hAnsi="宋体" w:cs="宋体"/>
                <w:kern w:val="0"/>
                <w:sz w:val="24"/>
              </w:rPr>
            </w:pPr>
            <w:r>
              <w:rPr>
                <w:rFonts w:hint="eastAsia" w:ascii="宋体" w:hAnsi="宋体" w:cs="宋体"/>
                <w:kern w:val="0"/>
                <w:sz w:val="24"/>
              </w:rPr>
              <w:t>0～500mg/L</w:t>
            </w:r>
          </w:p>
        </w:tc>
      </w:tr>
      <w:tr>
        <w:tblPrEx>
          <w:tblCellMar>
            <w:top w:w="15" w:type="dxa"/>
            <w:left w:w="15" w:type="dxa"/>
            <w:bottom w:w="15" w:type="dxa"/>
            <w:right w:w="15" w:type="dxa"/>
          </w:tblCellMar>
        </w:tblPrEx>
        <w:trPr>
          <w:trHeight w:val="55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88" w:lineRule="auto"/>
              <w:jc w:val="center"/>
              <w:textAlignment w:val="top"/>
              <w:rPr>
                <w:rFonts w:ascii="宋体" w:hAnsi="宋体" w:cs="宋体"/>
                <w:kern w:val="0"/>
                <w:sz w:val="24"/>
              </w:rPr>
            </w:pPr>
            <w:r>
              <w:rPr>
                <w:rFonts w:hint="eastAsia" w:ascii="宋体" w:hAnsi="宋体" w:cs="宋体"/>
                <w:kern w:val="0"/>
                <w:sz w:val="24"/>
              </w:rPr>
              <w:t>精度</w:t>
            </w:r>
          </w:p>
        </w:tc>
        <w:tc>
          <w:tcPr>
            <w:tcW w:w="1644"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88" w:lineRule="auto"/>
              <w:jc w:val="center"/>
              <w:textAlignment w:val="top"/>
              <w:rPr>
                <w:rFonts w:ascii="宋体" w:hAnsi="宋体" w:cs="宋体"/>
                <w:kern w:val="0"/>
                <w:sz w:val="24"/>
              </w:rPr>
            </w:pPr>
            <w:r>
              <w:rPr>
                <w:rFonts w:hint="eastAsia" w:ascii="宋体" w:hAnsi="宋体" w:cs="宋体"/>
                <w:kern w:val="0"/>
                <w:sz w:val="24"/>
              </w:rPr>
              <w:t>0.1mg/L</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88" w:lineRule="auto"/>
              <w:jc w:val="center"/>
              <w:textAlignment w:val="top"/>
              <w:rPr>
                <w:rFonts w:ascii="宋体" w:hAnsi="宋体" w:cs="宋体"/>
                <w:kern w:val="0"/>
                <w:sz w:val="24"/>
              </w:rPr>
            </w:pPr>
            <w:r>
              <w:rPr>
                <w:rFonts w:hint="eastAsia" w:ascii="宋体" w:hAnsi="宋体" w:cs="宋体"/>
                <w:kern w:val="0"/>
                <w:sz w:val="24"/>
              </w:rPr>
              <w:t>1mg/L</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88" w:lineRule="auto"/>
              <w:jc w:val="center"/>
              <w:textAlignment w:val="top"/>
              <w:rPr>
                <w:rFonts w:ascii="宋体" w:hAnsi="宋体" w:cs="宋体"/>
                <w:kern w:val="0"/>
                <w:sz w:val="24"/>
              </w:rPr>
            </w:pPr>
            <w:r>
              <w:rPr>
                <w:rFonts w:hint="eastAsia" w:ascii="宋体" w:hAnsi="宋体" w:cs="宋体"/>
                <w:kern w:val="0"/>
                <w:sz w:val="24"/>
              </w:rPr>
              <w:t>0.1mg/L</w:t>
            </w:r>
          </w:p>
        </w:tc>
      </w:tr>
      <w:tr>
        <w:tblPrEx>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288" w:lineRule="auto"/>
              <w:jc w:val="center"/>
              <w:textAlignment w:val="top"/>
              <w:rPr>
                <w:rFonts w:ascii="宋体" w:hAnsi="宋体" w:cs="宋体"/>
                <w:sz w:val="24"/>
              </w:rPr>
            </w:pPr>
            <w:r>
              <w:rPr>
                <w:rFonts w:hint="eastAsia" w:hAnsi="宋体"/>
                <w:color w:val="000000"/>
                <w:sz w:val="24"/>
              </w:rPr>
              <w:t>电源电压</w:t>
            </w:r>
          </w:p>
        </w:tc>
        <w:tc>
          <w:tcPr>
            <w:tcW w:w="4734" w:type="dxa"/>
            <w:gridSpan w:val="3"/>
            <w:tcBorders>
              <w:top w:val="single" w:color="000000" w:sz="4" w:space="0"/>
              <w:left w:val="single" w:color="000000" w:sz="4" w:space="0"/>
              <w:bottom w:val="single" w:color="000000" w:sz="4" w:space="0"/>
              <w:right w:val="single" w:color="000000" w:sz="4" w:space="0"/>
            </w:tcBorders>
            <w:shd w:val="clear" w:color="auto" w:fill="FFFFFF"/>
          </w:tcPr>
          <w:p>
            <w:pPr>
              <w:widowControl/>
              <w:spacing w:line="288" w:lineRule="auto"/>
              <w:jc w:val="center"/>
              <w:textAlignment w:val="top"/>
              <w:rPr>
                <w:rFonts w:ascii="宋体" w:hAnsi="宋体" w:cs="宋体"/>
                <w:sz w:val="24"/>
              </w:rPr>
            </w:pPr>
            <w:r>
              <w:rPr>
                <w:rFonts w:hint="eastAsia" w:ascii="宋体" w:hAnsi="宋体" w:cs="宋体"/>
                <w:color w:val="000000"/>
                <w:kern w:val="0"/>
                <w:szCs w:val="21"/>
              </w:rPr>
              <w:t>DC 5V/ 0.1A  电源适配器</w:t>
            </w:r>
          </w:p>
        </w:tc>
      </w:tr>
    </w:tbl>
    <w:p>
      <w:pPr>
        <w:rPr>
          <w:rFonts w:ascii="宋体" w:hAnsi="宋体" w:cs="宋体"/>
          <w:color w:val="000000"/>
          <w:szCs w:val="21"/>
        </w:rPr>
      </w:pPr>
    </w:p>
    <w:p>
      <w:pPr>
        <w:rPr>
          <w:rFonts w:ascii="宋体" w:hAnsi="宋体" w:cs="宋体"/>
          <w:szCs w:val="21"/>
          <w:shd w:val="clear" w:color="auto" w:fill="FFFFFF"/>
        </w:rPr>
      </w:pPr>
    </w:p>
    <w:p>
      <w:pPr>
        <w:numPr>
          <w:ilvl w:val="0"/>
          <w:numId w:val="1"/>
        </w:numPr>
        <w:autoSpaceDE w:val="0"/>
        <w:autoSpaceDN w:val="0"/>
        <w:adjustRightInd w:val="0"/>
        <w:jc w:val="left"/>
        <w:rPr>
          <w:rFonts w:hint="eastAsia" w:ascii="宋体" w:hAnsi="宋体" w:cs="宋体"/>
          <w:kern w:val="0"/>
          <w:szCs w:val="21"/>
        </w:rPr>
      </w:pPr>
      <w:r>
        <w:rPr>
          <w:rFonts w:hint="eastAsia" w:ascii="宋体" w:hAnsi="宋体" w:cs="宋体"/>
          <w:kern w:val="0"/>
          <w:szCs w:val="21"/>
        </w:rPr>
        <w:t>操作步骤（详见操作流程图）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kern w:val="0"/>
          <w:szCs w:val="21"/>
        </w:rPr>
      </w:pPr>
      <w:r>
        <w:rPr>
          <w:rFonts w:hint="eastAsia" w:ascii="宋体" w:hAnsi="宋体"/>
          <w:b/>
          <w:bCs/>
          <w:sz w:val="24"/>
          <w:szCs w:val="24"/>
          <w:lang w:eastAsia="zh-CN"/>
        </w:rPr>
        <w:t>备注：电池与电源线不能同时使用。（电源线会坏掉）</w:t>
      </w:r>
    </w:p>
    <w:p>
      <w:pPr>
        <w:autoSpaceDE w:val="0"/>
        <w:autoSpaceDN w:val="0"/>
        <w:adjustRightInd w:val="0"/>
        <w:jc w:val="left"/>
        <w:rPr>
          <w:rFonts w:ascii="宋体" w:hAnsi="宋体" w:cs="宋体"/>
          <w:kern w:val="0"/>
          <w:szCs w:val="21"/>
        </w:rPr>
      </w:pPr>
      <w:r>
        <w:rPr>
          <w:rFonts w:hint="eastAsia" w:ascii="宋体" w:hAnsi="宋体" w:cs="宋体"/>
          <w:kern w:val="0"/>
          <w:szCs w:val="21"/>
        </w:rPr>
        <w:t>1.校零</w:t>
      </w:r>
    </w:p>
    <w:p>
      <w:pPr>
        <w:autoSpaceDE w:val="0"/>
        <w:autoSpaceDN w:val="0"/>
        <w:adjustRightInd w:val="0"/>
        <w:jc w:val="left"/>
        <w:rPr>
          <w:rFonts w:ascii="宋体" w:hAnsi="宋体" w:cs="宋体"/>
          <w:kern w:val="0"/>
          <w:szCs w:val="21"/>
        </w:rPr>
      </w:pPr>
      <w:r>
        <w:rPr>
          <w:rFonts w:hint="eastAsia" w:ascii="宋体" w:hAnsi="宋体" w:cs="宋体"/>
          <w:kern w:val="0"/>
          <w:szCs w:val="21"/>
        </w:rPr>
        <w:t>主界面菜单窗口，通过“切换”键选择“校零”选项。</w:t>
      </w:r>
    </w:p>
    <w:p>
      <w:pPr>
        <w:autoSpaceDE w:val="0"/>
        <w:autoSpaceDN w:val="0"/>
        <w:adjustRightInd w:val="0"/>
        <w:spacing w:line="288" w:lineRule="auto"/>
        <w:jc w:val="left"/>
        <w:rPr>
          <w:rFonts w:hAnsi="宋体"/>
          <w:sz w:val="22"/>
          <w:szCs w:val="22"/>
        </w:rPr>
      </w:pPr>
      <w:r>
        <w:rPr>
          <w:rFonts w:hint="eastAsia" w:ascii="宋体" w:hAnsi="宋体" w:cs="宋体"/>
          <w:kern w:val="0"/>
          <w:sz w:val="22"/>
          <w:szCs w:val="22"/>
        </w:rPr>
        <w:t>将准备好的纯净水（蒸馏水）倒入测量瓶中，放入测量池，</w:t>
      </w:r>
      <w:r>
        <w:rPr>
          <w:rFonts w:hint="eastAsia" w:hAnsi="宋体"/>
          <w:sz w:val="22"/>
          <w:szCs w:val="22"/>
        </w:rPr>
        <w:t>放入过程要求水渍不能溢出测量瓶外部。测量瓶外部不能有指纹，盖上滑盖，按确认键置0。</w:t>
      </w:r>
    </w:p>
    <w:p>
      <w:pPr>
        <w:autoSpaceDE w:val="0"/>
        <w:autoSpaceDN w:val="0"/>
        <w:adjustRightInd w:val="0"/>
        <w:spacing w:line="288" w:lineRule="auto"/>
        <w:jc w:val="left"/>
        <w:rPr>
          <w:rFonts w:hAnsi="宋体"/>
          <w:sz w:val="22"/>
          <w:szCs w:val="22"/>
        </w:rPr>
      </w:pPr>
    </w:p>
    <w:p>
      <w:pPr>
        <w:autoSpaceDE w:val="0"/>
        <w:autoSpaceDN w:val="0"/>
        <w:adjustRightInd w:val="0"/>
        <w:spacing w:line="288" w:lineRule="auto"/>
        <w:jc w:val="left"/>
        <w:rPr>
          <w:rFonts w:hAnsi="宋体"/>
          <w:sz w:val="22"/>
          <w:szCs w:val="22"/>
        </w:rPr>
      </w:pPr>
    </w:p>
    <w:p>
      <w:pPr>
        <w:autoSpaceDE w:val="0"/>
        <w:autoSpaceDN w:val="0"/>
        <w:adjustRightInd w:val="0"/>
        <w:jc w:val="left"/>
        <w:rPr>
          <w:rFonts w:ascii="宋体" w:hAnsi="宋体" w:cs="宋体"/>
          <w:kern w:val="0"/>
          <w:szCs w:val="21"/>
        </w:rPr>
      </w:pPr>
      <w:r>
        <w:rPr>
          <w:rFonts w:hint="eastAsia" w:ascii="宋体" w:hAnsi="宋体" w:cs="宋体"/>
          <w:kern w:val="0"/>
          <w:szCs w:val="21"/>
        </w:rPr>
        <w:t>2、测量</w:t>
      </w:r>
    </w:p>
    <w:p>
      <w:pPr>
        <w:autoSpaceDE w:val="0"/>
        <w:autoSpaceDN w:val="0"/>
        <w:adjustRightInd w:val="0"/>
        <w:jc w:val="left"/>
        <w:rPr>
          <w:rFonts w:ascii="宋体" w:hAnsi="宋体" w:cs="宋体"/>
          <w:kern w:val="0"/>
          <w:szCs w:val="21"/>
        </w:rPr>
      </w:pPr>
      <w:r>
        <w:rPr>
          <w:rFonts w:hint="eastAsia" w:ascii="宋体" w:hAnsi="宋体" w:cs="宋体"/>
          <w:kern w:val="0"/>
          <w:szCs w:val="21"/>
        </w:rPr>
        <w:t>主界面菜单窗口，通过“切换”键选择“测量”选项。</w:t>
      </w:r>
    </w:p>
    <w:p>
      <w:pPr>
        <w:autoSpaceDE w:val="0"/>
        <w:autoSpaceDN w:val="0"/>
        <w:adjustRightInd w:val="0"/>
        <w:spacing w:line="288" w:lineRule="auto"/>
        <w:jc w:val="left"/>
        <w:rPr>
          <w:rFonts w:ascii="宋体" w:hAnsi="宋体" w:cs="宋体"/>
          <w:kern w:val="0"/>
          <w:sz w:val="22"/>
          <w:szCs w:val="22"/>
        </w:rPr>
      </w:pPr>
      <w:r>
        <w:rPr>
          <w:rFonts w:hint="eastAsia" w:ascii="宋体" w:hAnsi="宋体" w:cs="宋体"/>
          <w:kern w:val="0"/>
          <w:sz w:val="22"/>
          <w:szCs w:val="22"/>
        </w:rPr>
        <w:t>将待测样品倒入干净的测量瓶中，将装有试样的瓶子放入测量池，瓶子上的刻度线对准仪器正前方的定位线，盖上</w:t>
      </w:r>
      <w:r>
        <w:rPr>
          <w:rFonts w:hint="eastAsia" w:hAnsi="宋体"/>
          <w:sz w:val="22"/>
          <w:szCs w:val="22"/>
        </w:rPr>
        <w:t>滑盖</w:t>
      </w:r>
      <w:r>
        <w:rPr>
          <w:rFonts w:hint="eastAsia" w:ascii="宋体" w:hAnsi="宋体" w:cs="宋体"/>
          <w:kern w:val="0"/>
          <w:sz w:val="22"/>
          <w:szCs w:val="22"/>
        </w:rPr>
        <w:t>。仪器显示的数值即为该待测液的</w:t>
      </w:r>
      <w:r>
        <w:rPr>
          <w:rFonts w:hint="eastAsia" w:ascii="宋体" w:hAnsi="宋体" w:cs="宋体"/>
          <w:sz w:val="22"/>
          <w:szCs w:val="28"/>
        </w:rPr>
        <w:t>悬浮物值</w:t>
      </w:r>
      <w:r>
        <w:rPr>
          <w:rFonts w:hint="eastAsia" w:ascii="宋体" w:hAnsi="宋体" w:cs="宋体"/>
          <w:kern w:val="0"/>
          <w:sz w:val="22"/>
          <w:szCs w:val="22"/>
        </w:rPr>
        <w:t>。单位为：mg/L</w:t>
      </w:r>
    </w:p>
    <w:p>
      <w:pPr>
        <w:autoSpaceDE w:val="0"/>
        <w:autoSpaceDN w:val="0"/>
        <w:adjustRightInd w:val="0"/>
        <w:jc w:val="left"/>
        <w:rPr>
          <w:rFonts w:ascii="宋体" w:hAnsi="宋体" w:cs="宋体"/>
          <w:kern w:val="0"/>
          <w:szCs w:val="21"/>
        </w:rPr>
      </w:pPr>
      <w:r>
        <w:rPr>
          <w:rFonts w:hint="eastAsia" w:ascii="宋体" w:hAnsi="宋体" w:cs="宋体"/>
          <w:kern w:val="0"/>
          <w:szCs w:val="21"/>
        </w:rPr>
        <w:t>3、保存、提取使用方法</w:t>
      </w:r>
    </w:p>
    <w:p>
      <w:pPr>
        <w:autoSpaceDE w:val="0"/>
        <w:autoSpaceDN w:val="0"/>
        <w:adjustRightInd w:val="0"/>
        <w:jc w:val="left"/>
        <w:rPr>
          <w:rFonts w:ascii="宋体" w:hAnsi="宋体" w:cs="宋体"/>
          <w:kern w:val="0"/>
          <w:szCs w:val="21"/>
        </w:rPr>
      </w:pPr>
      <w:r>
        <w:rPr>
          <w:rFonts w:hint="eastAsia" w:ascii="宋体" w:hAnsi="宋体" w:cs="宋体"/>
          <w:kern w:val="0"/>
          <w:szCs w:val="21"/>
        </w:rPr>
        <w:t>在测量过程中，可将测量值进行保存。按“保存”键即可，最多可存储20组数据。</w:t>
      </w:r>
    </w:p>
    <w:p>
      <w:pPr>
        <w:autoSpaceDE w:val="0"/>
        <w:autoSpaceDN w:val="0"/>
        <w:adjustRightInd w:val="0"/>
        <w:jc w:val="left"/>
        <w:rPr>
          <w:rFonts w:ascii="宋体" w:hAnsi="宋体" w:cs="宋体"/>
          <w:kern w:val="0"/>
          <w:szCs w:val="21"/>
        </w:rPr>
      </w:pPr>
      <w:r>
        <w:rPr>
          <w:rFonts w:hint="eastAsia" w:ascii="宋体" w:hAnsi="宋体" w:cs="宋体"/>
          <w:kern w:val="0"/>
          <w:szCs w:val="21"/>
        </w:rPr>
        <w:t>保存的数据可以进行查询。按“提取”键即可。退出提取按“确认”键，回到测量状态。</w:t>
      </w:r>
    </w:p>
    <w:p>
      <w:pPr>
        <w:shd w:val="solid" w:color="FFFFFF" w:fill="auto"/>
        <w:autoSpaceDN w:val="0"/>
        <w:rPr>
          <w:rFonts w:ascii="宋体" w:hAnsi="宋体" w:cs="宋体"/>
          <w:szCs w:val="21"/>
          <w:shd w:val="clear" w:color="auto" w:fill="FFFFFF"/>
        </w:rPr>
      </w:pPr>
    </w:p>
    <w:p>
      <w:pPr>
        <w:shd w:val="solid" w:color="FFFFFF" w:fill="auto"/>
        <w:autoSpaceDN w:val="0"/>
        <w:rPr>
          <w:rFonts w:ascii="宋体" w:hAnsi="宋体" w:cs="宋体"/>
          <w:color w:val="000000"/>
          <w:szCs w:val="21"/>
          <w:shd w:val="clear" w:color="auto" w:fill="FFFFFF"/>
        </w:rPr>
      </w:pPr>
      <w:r>
        <w:rPr>
          <w:rFonts w:hint="eastAsia" w:ascii="宋体" w:hAnsi="宋体" w:cs="宋体"/>
          <w:szCs w:val="21"/>
          <w:shd w:val="clear" w:color="auto" w:fill="FFFFFF"/>
        </w:rPr>
        <w:t>六、</w:t>
      </w:r>
      <w:r>
        <w:rPr>
          <w:rFonts w:hint="eastAsia" w:ascii="宋体" w:hAnsi="宋体" w:cs="宋体"/>
          <w:color w:val="000000"/>
          <w:szCs w:val="21"/>
          <w:shd w:val="clear" w:color="auto" w:fill="FFFFFF"/>
        </w:rPr>
        <w:t>注意事项</w:t>
      </w:r>
    </w:p>
    <w:p>
      <w:pPr>
        <w:shd w:val="solid" w:color="FFFFFF" w:fill="auto"/>
        <w:autoSpaceDN w:val="0"/>
        <w:ind w:left="420" w:leftChars="200"/>
        <w:rPr>
          <w:rFonts w:ascii="宋体" w:hAnsi="宋体" w:cs="宋体"/>
          <w:color w:val="000000"/>
          <w:szCs w:val="21"/>
          <w:shd w:val="clear" w:color="auto" w:fill="FFFFFF"/>
        </w:rPr>
      </w:pPr>
      <w:r>
        <w:rPr>
          <w:rFonts w:hint="eastAsia" w:ascii="宋体" w:hAnsi="宋体" w:cs="宋体"/>
          <w:color w:val="000000"/>
          <w:szCs w:val="21"/>
          <w:shd w:val="clear" w:color="auto" w:fill="FFFFFF"/>
        </w:rPr>
        <w:t>1.悬浮物测定仪是精密计量仪器，操作前应仔细阅读使用说明书并通过正确操作才能获得精确的测量结果。</w:t>
      </w:r>
    </w:p>
    <w:p>
      <w:pPr>
        <w:shd w:val="solid" w:color="FFFFFF" w:fill="auto"/>
        <w:autoSpaceDN w:val="0"/>
        <w:ind w:firstLine="420" w:firstLineChars="200"/>
        <w:rPr>
          <w:rFonts w:ascii="宋体" w:hAnsi="宋体" w:cs="宋体"/>
          <w:szCs w:val="21"/>
          <w:shd w:val="clear" w:color="auto" w:fill="FFFFFF"/>
        </w:rPr>
      </w:pPr>
      <w:r>
        <w:rPr>
          <w:rFonts w:hint="eastAsia" w:ascii="宋体" w:hAnsi="宋体" w:cs="宋体"/>
          <w:szCs w:val="21"/>
          <w:shd w:val="clear" w:color="auto" w:fill="FFFFFF"/>
        </w:rPr>
        <w:t>2.测量池内必须长时间清洁干燥、无灰尘，不用时须盖上遮光滑盖。</w:t>
      </w:r>
    </w:p>
    <w:p>
      <w:pPr>
        <w:shd w:val="solid" w:color="FFFFFF" w:fill="auto"/>
        <w:autoSpaceDN w:val="0"/>
        <w:ind w:firstLine="420" w:firstLineChars="200"/>
        <w:rPr>
          <w:rFonts w:ascii="宋体" w:hAnsi="宋体" w:cs="宋体"/>
          <w:szCs w:val="21"/>
          <w:shd w:val="clear" w:color="auto" w:fill="FFFFFF"/>
        </w:rPr>
      </w:pPr>
      <w:r>
        <w:rPr>
          <w:rFonts w:hint="eastAsia" w:ascii="宋体" w:hAnsi="宋体" w:cs="宋体"/>
          <w:szCs w:val="21"/>
          <w:shd w:val="clear" w:color="auto" w:fill="FFFFFF"/>
        </w:rPr>
        <w:t>3.潮湿气候使用，必须相应延长开机时间。</w:t>
      </w:r>
    </w:p>
    <w:p>
      <w:pPr>
        <w:shd w:val="solid" w:color="FFFFFF" w:fill="auto"/>
        <w:autoSpaceDN w:val="0"/>
        <w:ind w:firstLine="420" w:firstLineChars="200"/>
        <w:rPr>
          <w:rFonts w:ascii="宋体" w:hAnsi="宋体" w:cs="宋体"/>
          <w:szCs w:val="21"/>
          <w:shd w:val="clear" w:color="auto" w:fill="FFFFFF"/>
        </w:rPr>
      </w:pPr>
      <w:r>
        <w:rPr>
          <w:rFonts w:hint="eastAsia" w:ascii="宋体" w:hAnsi="宋体" w:cs="宋体"/>
          <w:szCs w:val="21"/>
          <w:shd w:val="clear" w:color="auto" w:fill="FFFFFF"/>
        </w:rPr>
        <w:t>4.被测溶液应沿测量瓶小心倒入，防止产生气泡，影响测量准确性。</w:t>
      </w:r>
    </w:p>
    <w:p>
      <w:pPr>
        <w:shd w:val="solid" w:color="FFFFFF" w:fill="auto"/>
        <w:autoSpaceDN w:val="0"/>
        <w:ind w:firstLine="420" w:firstLineChars="200"/>
        <w:rPr>
          <w:rFonts w:ascii="宋体" w:hAnsi="宋体" w:cs="宋体"/>
          <w:szCs w:val="21"/>
          <w:shd w:val="clear" w:color="auto" w:fill="FFFFFF"/>
        </w:rPr>
      </w:pPr>
      <w:r>
        <w:rPr>
          <w:rFonts w:hint="eastAsia" w:ascii="宋体" w:hAnsi="宋体" w:cs="宋体"/>
          <w:szCs w:val="21"/>
          <w:shd w:val="clear" w:color="auto" w:fill="FFFFFF"/>
        </w:rPr>
        <w:t>5.更换比色皿或经维修后须重新标定。</w:t>
      </w:r>
    </w:p>
    <w:p>
      <w:pPr>
        <w:shd w:val="solid" w:color="FFFFFF" w:fill="auto"/>
        <w:autoSpaceDN w:val="0"/>
        <w:ind w:firstLine="420" w:firstLineChars="200"/>
        <w:rPr>
          <w:rFonts w:ascii="宋体" w:hAnsi="宋体" w:cs="宋体"/>
          <w:szCs w:val="21"/>
          <w:shd w:val="clear" w:color="auto" w:fill="FFFFFF"/>
        </w:rPr>
      </w:pPr>
      <w:r>
        <w:rPr>
          <w:rFonts w:hint="eastAsia" w:ascii="宋体" w:hAnsi="宋体" w:cs="宋体"/>
          <w:szCs w:val="21"/>
          <w:shd w:val="clear" w:color="auto" w:fill="FFFFFF"/>
        </w:rPr>
        <w:t>6.非专业维修工程师，请勿打开仪器进行维修。</w:t>
      </w:r>
    </w:p>
    <w:p>
      <w:pPr>
        <w:shd w:val="solid" w:color="FFFFFF" w:fill="auto"/>
        <w:autoSpaceDN w:val="0"/>
        <w:rPr>
          <w:rFonts w:ascii="宋体" w:hAnsi="宋体" w:cs="宋体"/>
          <w:szCs w:val="21"/>
          <w:shd w:val="clear" w:color="auto" w:fill="FFFFFF"/>
        </w:rPr>
      </w:pPr>
    </w:p>
    <w:p>
      <w:pPr>
        <w:ind w:firstLine="420" w:firstLineChars="200"/>
        <w:rPr>
          <w:rFonts w:ascii="宋体" w:hAnsi="宋体" w:cs="宋体"/>
          <w:szCs w:val="21"/>
        </w:rPr>
      </w:pPr>
      <w:r>
        <w:rPr>
          <w:rFonts w:hint="eastAsia" w:ascii="宋体" w:hAnsi="宋体" w:cs="宋体"/>
          <w:szCs w:val="21"/>
        </w:rPr>
        <w:t>在用户遵守仪器规定的方法操作使用，自用户购机之日起一年内，因制造质量问题而发生损坏或不能工作，制造厂负责无偿地为用户维修；因用户使用不当而损坏仪器，制造厂则相应收取零件及人工费；保修期外产品，制造厂负责终身维护。</w:t>
      </w:r>
    </w:p>
    <w:p>
      <w:pPr>
        <w:jc w:val="left"/>
      </w:pPr>
    </w:p>
    <w:p>
      <w:pPr>
        <w:jc w:val="left"/>
        <w:rPr>
          <w:rFonts w:ascii="宋体" w:hAnsi="宋体" w:cs="宋体"/>
          <w:szCs w:val="21"/>
          <w:shd w:val="clear" w:color="auto" w:fill="FFFFFF"/>
        </w:rPr>
      </w:pPr>
    </w:p>
    <w:sectPr>
      <w:pgSz w:w="16838" w:h="11906" w:orient="landscape"/>
      <w:pgMar w:top="1440" w:right="1800" w:bottom="1440" w:left="180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072C92"/>
    <w:multiLevelType w:val="singleLevel"/>
    <w:tmpl w:val="63072C9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MTUwOWJkOWQzNGY2ODI2YjZiMzM2N2VhOWQxMTAifQ=="/>
  </w:docVars>
  <w:rsids>
    <w:rsidRoot w:val="7C9B173A"/>
    <w:rsid w:val="002C35B6"/>
    <w:rsid w:val="00336B0E"/>
    <w:rsid w:val="00403941"/>
    <w:rsid w:val="005D17F4"/>
    <w:rsid w:val="0060726F"/>
    <w:rsid w:val="00626829"/>
    <w:rsid w:val="007738A0"/>
    <w:rsid w:val="0087510C"/>
    <w:rsid w:val="00907F1F"/>
    <w:rsid w:val="00A56F1F"/>
    <w:rsid w:val="00C06B33"/>
    <w:rsid w:val="00C6636C"/>
    <w:rsid w:val="00DB73A4"/>
    <w:rsid w:val="00E4338A"/>
    <w:rsid w:val="00EF6033"/>
    <w:rsid w:val="00F21537"/>
    <w:rsid w:val="00F32A3E"/>
    <w:rsid w:val="069C5BB5"/>
    <w:rsid w:val="06C5375A"/>
    <w:rsid w:val="08B72D34"/>
    <w:rsid w:val="121A4307"/>
    <w:rsid w:val="127965D9"/>
    <w:rsid w:val="1FA22C81"/>
    <w:rsid w:val="251D3A55"/>
    <w:rsid w:val="2A6D2526"/>
    <w:rsid w:val="2F5D574B"/>
    <w:rsid w:val="2FD6179C"/>
    <w:rsid w:val="3019604D"/>
    <w:rsid w:val="31B74722"/>
    <w:rsid w:val="4639257F"/>
    <w:rsid w:val="4F4B3F93"/>
    <w:rsid w:val="51A157A5"/>
    <w:rsid w:val="550840ED"/>
    <w:rsid w:val="5C065013"/>
    <w:rsid w:val="5F3729DA"/>
    <w:rsid w:val="64403122"/>
    <w:rsid w:val="674C56B5"/>
    <w:rsid w:val="69A054C7"/>
    <w:rsid w:val="79B66BAF"/>
    <w:rsid w:val="7C9B173A"/>
    <w:rsid w:val="7EE63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批注框文本 Char"/>
    <w:basedOn w:val="6"/>
    <w:link w:val="2"/>
    <w:uiPriority w:val="0"/>
    <w:rPr>
      <w:rFonts w:asciiTheme="minorHAnsi" w:hAnsiTheme="minorHAnsi" w:eastAsiaTheme="minorEastAsia" w:cstheme="minorBidi"/>
      <w:kern w:val="2"/>
      <w:sz w:val="18"/>
      <w:szCs w:val="18"/>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Words>
  <Characters>1045</Characters>
  <Lines>8</Lines>
  <Paragraphs>2</Paragraphs>
  <TotalTime>12</TotalTime>
  <ScaleCrop>false</ScaleCrop>
  <LinksUpToDate>false</LinksUpToDate>
  <CharactersWithSpaces>1226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2020-04-15T07:44:00Z</dcterms:created>
  <dc:creator>Administrator</dc:creator>
  <cp:lastModifiedBy>嗨皮~李</cp:lastModifiedBy>
  <cp:lastPrinted>2021-09-09T06:59:00Z</cp:lastPrinted>
  <dcterms:modified xsi:type="dcterms:W3CDTF">2024-01-11T06:42:24Z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FAB59A1E77AA42F8AD10AD4ED044A859_13</vt:lpwstr>
  </property>
</Properties>
</file>